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459" w:tblpY="-49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940"/>
        <w:gridCol w:w="1159"/>
        <w:gridCol w:w="2021"/>
        <w:gridCol w:w="1236"/>
      </w:tblGrid>
      <w:tr w:rsidR="00D07F2B" w:rsidRPr="00D07F2B" w14:paraId="480EC955" w14:textId="77777777" w:rsidTr="00D07F2B">
        <w:trPr>
          <w:trHeight w:val="227"/>
        </w:trPr>
        <w:tc>
          <w:tcPr>
            <w:tcW w:w="10440" w:type="dxa"/>
            <w:gridSpan w:val="5"/>
            <w:vAlign w:val="center"/>
          </w:tcPr>
          <w:p w14:paraId="096A24B4"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b/>
                <w:bCs/>
                <w:lang w:val="sr-Cyrl-CS"/>
              </w:rPr>
              <w:t>Study level</w:t>
            </w:r>
            <w:r w:rsidRPr="00D07F2B">
              <w:rPr>
                <w:rFonts w:ascii="Times New Roman" w:hAnsi="Times New Roman"/>
                <w:b/>
                <w:bCs/>
                <w:lang w:val="en-GB"/>
              </w:rPr>
              <w:t xml:space="preserve">: </w:t>
            </w:r>
            <w:r w:rsidRPr="00D07F2B">
              <w:rPr>
                <w:rFonts w:ascii="Times New Roman" w:hAnsi="Times New Roman"/>
                <w:lang w:val="en-GB"/>
              </w:rPr>
              <w:t>Social Policy; Violence and State; Democracy and Democratization; Peace, Security and Development</w:t>
            </w:r>
          </w:p>
        </w:tc>
      </w:tr>
      <w:tr w:rsidR="00D07F2B" w:rsidRPr="00D07F2B" w14:paraId="36849ED3" w14:textId="77777777" w:rsidTr="00D07F2B">
        <w:trPr>
          <w:trHeight w:val="227"/>
        </w:trPr>
        <w:tc>
          <w:tcPr>
            <w:tcW w:w="10440" w:type="dxa"/>
            <w:gridSpan w:val="5"/>
            <w:vAlign w:val="center"/>
          </w:tcPr>
          <w:p w14:paraId="7A4EA7B4" w14:textId="77777777" w:rsidR="00D07F2B" w:rsidRPr="00D07F2B" w:rsidRDefault="00D07F2B" w:rsidP="00D07F2B">
            <w:pPr>
              <w:tabs>
                <w:tab w:val="left" w:pos="567"/>
              </w:tabs>
              <w:spacing w:after="60"/>
              <w:rPr>
                <w:rFonts w:ascii="Times New Roman" w:hAnsi="Times New Roman"/>
                <w:lang w:val="en-GB"/>
              </w:rPr>
            </w:pPr>
            <w:r w:rsidRPr="00D07F2B">
              <w:rPr>
                <w:rFonts w:ascii="Times New Roman" w:hAnsi="Times New Roman"/>
                <w:b/>
                <w:bCs/>
                <w:lang w:val="en-GB"/>
              </w:rPr>
              <w:t xml:space="preserve">M.A Course: </w:t>
            </w:r>
            <w:r w:rsidRPr="00D07F2B">
              <w:rPr>
                <w:rFonts w:ascii="Times New Roman" w:hAnsi="Times New Roman"/>
                <w:lang w:val="en-GB"/>
              </w:rPr>
              <w:t xml:space="preserve">Theories and Policies of Justice </w:t>
            </w:r>
          </w:p>
        </w:tc>
      </w:tr>
      <w:tr w:rsidR="00D07F2B" w:rsidRPr="00D07F2B" w14:paraId="2BBDE661" w14:textId="77777777" w:rsidTr="00D07F2B">
        <w:trPr>
          <w:trHeight w:val="227"/>
        </w:trPr>
        <w:tc>
          <w:tcPr>
            <w:tcW w:w="10440" w:type="dxa"/>
            <w:gridSpan w:val="5"/>
            <w:vAlign w:val="center"/>
          </w:tcPr>
          <w:p w14:paraId="18CDD700" w14:textId="64F6C5E4"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b/>
                <w:bCs/>
                <w:lang w:val="en-GB"/>
              </w:rPr>
              <w:t>Lecturers:</w:t>
            </w:r>
            <w:r w:rsidRPr="00D07F2B">
              <w:rPr>
                <w:rFonts w:ascii="Times New Roman" w:hAnsi="Times New Roman"/>
                <w:bCs/>
                <w:lang w:val="en-GB"/>
              </w:rPr>
              <w:t xml:space="preserve"> </w:t>
            </w:r>
            <w:proofErr w:type="spellStart"/>
            <w:r w:rsidR="00B6067E">
              <w:rPr>
                <w:rFonts w:ascii="Times New Roman" w:hAnsi="Times New Roman"/>
                <w:bCs/>
                <w:lang w:val="en-GB"/>
              </w:rPr>
              <w:t>Đorđe</w:t>
            </w:r>
            <w:proofErr w:type="spellEnd"/>
            <w:r w:rsidR="00B6067E">
              <w:rPr>
                <w:rFonts w:ascii="Times New Roman" w:hAnsi="Times New Roman"/>
                <w:bCs/>
                <w:lang w:val="en-GB"/>
              </w:rPr>
              <w:t xml:space="preserve"> </w:t>
            </w:r>
            <w:proofErr w:type="spellStart"/>
            <w:r w:rsidRPr="00D07F2B">
              <w:rPr>
                <w:rFonts w:ascii="Times New Roman" w:hAnsi="Times New Roman"/>
                <w:bCs/>
                <w:lang w:val="en-GB"/>
              </w:rPr>
              <w:t>Pavićević</w:t>
            </w:r>
            <w:proofErr w:type="spellEnd"/>
            <w:r w:rsidRPr="00D07F2B">
              <w:rPr>
                <w:rFonts w:ascii="Times New Roman" w:hAnsi="Times New Roman"/>
                <w:bCs/>
                <w:lang w:val="en-GB"/>
              </w:rPr>
              <w:t xml:space="preserve">, </w:t>
            </w:r>
            <w:r w:rsidR="00B6067E">
              <w:rPr>
                <w:rFonts w:ascii="Times New Roman" w:hAnsi="Times New Roman"/>
                <w:bCs/>
                <w:lang w:val="en-GB"/>
              </w:rPr>
              <w:t xml:space="preserve">Nikola </w:t>
            </w:r>
            <w:proofErr w:type="spellStart"/>
            <w:r w:rsidRPr="00D07F2B">
              <w:rPr>
                <w:rFonts w:ascii="Times New Roman" w:hAnsi="Times New Roman"/>
                <w:bCs/>
                <w:lang w:val="en-GB"/>
              </w:rPr>
              <w:t>Beljinac</w:t>
            </w:r>
            <w:proofErr w:type="spellEnd"/>
            <w:r w:rsidRPr="00D07F2B">
              <w:rPr>
                <w:rFonts w:ascii="Times New Roman" w:hAnsi="Times New Roman"/>
                <w:bCs/>
                <w:lang w:val="en-GB"/>
              </w:rPr>
              <w:t xml:space="preserve">, </w:t>
            </w:r>
            <w:r w:rsidR="00B6067E">
              <w:rPr>
                <w:rFonts w:ascii="Times New Roman" w:hAnsi="Times New Roman"/>
                <w:bCs/>
                <w:lang w:val="en-GB"/>
              </w:rPr>
              <w:t xml:space="preserve">Biljana </w:t>
            </w:r>
            <w:proofErr w:type="spellStart"/>
            <w:r w:rsidRPr="00D07F2B">
              <w:rPr>
                <w:rFonts w:ascii="Times New Roman" w:hAnsi="Times New Roman"/>
                <w:bCs/>
                <w:lang w:val="en-GB"/>
              </w:rPr>
              <w:t>Đorđević</w:t>
            </w:r>
            <w:proofErr w:type="spellEnd"/>
            <w:r w:rsidRPr="00D07F2B">
              <w:rPr>
                <w:rFonts w:ascii="Times New Roman" w:hAnsi="Times New Roman"/>
                <w:bCs/>
                <w:lang w:val="en-GB"/>
              </w:rPr>
              <w:t xml:space="preserve"> </w:t>
            </w:r>
          </w:p>
        </w:tc>
      </w:tr>
      <w:tr w:rsidR="00D07F2B" w:rsidRPr="00D07F2B" w14:paraId="280FAFC9" w14:textId="77777777" w:rsidTr="00D07F2B">
        <w:trPr>
          <w:trHeight w:val="227"/>
        </w:trPr>
        <w:tc>
          <w:tcPr>
            <w:tcW w:w="10440" w:type="dxa"/>
            <w:gridSpan w:val="5"/>
            <w:vAlign w:val="center"/>
          </w:tcPr>
          <w:p w14:paraId="2F3BE6BD" w14:textId="77777777" w:rsidR="00D07F2B" w:rsidRPr="00D07F2B" w:rsidRDefault="00D07F2B" w:rsidP="00D07F2B">
            <w:pPr>
              <w:tabs>
                <w:tab w:val="left" w:pos="567"/>
              </w:tabs>
              <w:spacing w:after="60"/>
              <w:rPr>
                <w:rFonts w:ascii="Times New Roman" w:hAnsi="Times New Roman"/>
                <w:lang w:val="en-GB"/>
              </w:rPr>
            </w:pPr>
            <w:proofErr w:type="spellStart"/>
            <w:r w:rsidRPr="00D07F2B">
              <w:rPr>
                <w:rFonts w:ascii="Times New Roman" w:hAnsi="Times New Roman"/>
                <w:b/>
                <w:bCs/>
                <w:lang w:val="sr-Latn-RS"/>
              </w:rPr>
              <w:t>Condition</w:t>
            </w:r>
            <w:proofErr w:type="spellEnd"/>
            <w:r w:rsidRPr="00D07F2B">
              <w:rPr>
                <w:rFonts w:ascii="Times New Roman" w:hAnsi="Times New Roman"/>
                <w:b/>
                <w:bCs/>
                <w:lang w:val="sr-Latn-RS"/>
              </w:rPr>
              <w:t>: /</w:t>
            </w:r>
          </w:p>
        </w:tc>
      </w:tr>
      <w:tr w:rsidR="00D07F2B" w:rsidRPr="00D07F2B" w14:paraId="73095502" w14:textId="77777777" w:rsidTr="00D07F2B">
        <w:trPr>
          <w:trHeight w:val="227"/>
        </w:trPr>
        <w:tc>
          <w:tcPr>
            <w:tcW w:w="10440" w:type="dxa"/>
            <w:gridSpan w:val="5"/>
            <w:vAlign w:val="center"/>
          </w:tcPr>
          <w:p w14:paraId="7CD784A9" w14:textId="77777777" w:rsidR="00D07F2B" w:rsidRPr="00D07F2B" w:rsidRDefault="00D07F2B" w:rsidP="00D07F2B">
            <w:pPr>
              <w:tabs>
                <w:tab w:val="left" w:pos="567"/>
              </w:tabs>
              <w:spacing w:after="60"/>
              <w:rPr>
                <w:rFonts w:ascii="Times New Roman" w:hAnsi="Times New Roman"/>
                <w:lang w:val="en-GB"/>
              </w:rPr>
            </w:pPr>
            <w:proofErr w:type="spellStart"/>
            <w:r w:rsidRPr="00D07F2B">
              <w:rPr>
                <w:rFonts w:ascii="Times New Roman" w:hAnsi="Times New Roman"/>
                <w:b/>
                <w:bCs/>
                <w:lang w:val="en-GB"/>
              </w:rPr>
              <w:t>Број</w:t>
            </w:r>
            <w:proofErr w:type="spellEnd"/>
            <w:r w:rsidRPr="00D07F2B">
              <w:rPr>
                <w:rFonts w:ascii="Times New Roman" w:hAnsi="Times New Roman"/>
                <w:b/>
                <w:bCs/>
                <w:lang w:val="en-GB"/>
              </w:rPr>
              <w:t xml:space="preserve"> ЕСПБ: </w:t>
            </w:r>
            <w:r w:rsidRPr="00D07F2B">
              <w:rPr>
                <w:rFonts w:ascii="Times New Roman" w:hAnsi="Times New Roman"/>
                <w:bCs/>
                <w:lang w:val="en-GB"/>
              </w:rPr>
              <w:t>6</w:t>
            </w:r>
          </w:p>
        </w:tc>
      </w:tr>
      <w:tr w:rsidR="00D07F2B" w:rsidRPr="00D07F2B" w14:paraId="75ABF2F4" w14:textId="77777777" w:rsidTr="00D07F2B">
        <w:trPr>
          <w:trHeight w:val="227"/>
        </w:trPr>
        <w:tc>
          <w:tcPr>
            <w:tcW w:w="10440" w:type="dxa"/>
            <w:gridSpan w:val="5"/>
            <w:vAlign w:val="center"/>
          </w:tcPr>
          <w:p w14:paraId="480F1341" w14:textId="77777777" w:rsidR="00D07F2B" w:rsidRPr="00D07F2B" w:rsidRDefault="00D07F2B" w:rsidP="00D07F2B">
            <w:pPr>
              <w:tabs>
                <w:tab w:val="left" w:pos="567"/>
              </w:tabs>
              <w:spacing w:after="60"/>
              <w:rPr>
                <w:rFonts w:ascii="Times New Roman" w:hAnsi="Times New Roman"/>
                <w:b/>
                <w:bCs/>
                <w:lang w:val="en-US"/>
              </w:rPr>
            </w:pPr>
            <w:r w:rsidRPr="00D07F2B">
              <w:rPr>
                <w:rFonts w:ascii="Times New Roman" w:hAnsi="Times New Roman"/>
                <w:b/>
                <w:bCs/>
                <w:lang w:val="sr-Cyrl-CS"/>
              </w:rPr>
              <w:t>Aim of the course</w:t>
            </w:r>
          </w:p>
          <w:p w14:paraId="05628340" w14:textId="77777777" w:rsidR="00D07F2B" w:rsidRPr="00D07F2B" w:rsidRDefault="00D07F2B" w:rsidP="00D07F2B">
            <w:pPr>
              <w:tabs>
                <w:tab w:val="left" w:pos="567"/>
              </w:tabs>
              <w:spacing w:after="60"/>
              <w:jc w:val="both"/>
              <w:rPr>
                <w:rFonts w:ascii="Times New Roman" w:hAnsi="Times New Roman"/>
                <w:bCs/>
                <w:lang w:val="en-GB"/>
              </w:rPr>
            </w:pPr>
            <w:r w:rsidRPr="00D07F2B">
              <w:rPr>
                <w:rFonts w:ascii="Times New Roman" w:hAnsi="Times New Roman"/>
                <w:bCs/>
                <w:lang w:val="en-GB"/>
              </w:rPr>
              <w:t>Objective of the course are twofold. The first group of objectives are related to analytical tools necessary to students to follow and evaluate ongoing debate on various aspects of prominent theories of justice. Student would be introduced to the major variations among theories of justice with focus on political and social dimension of justice. The second group of objectives are concerned with articulation and analysis of public policies from the point of view of justice. The major areas of public policies would be covered in relation to topics like poverty, health, education, work, punishment, human rights and international solidarity.</w:t>
            </w:r>
          </w:p>
          <w:p w14:paraId="2F51F189" w14:textId="77777777" w:rsidR="00D07F2B" w:rsidRPr="00D07F2B" w:rsidRDefault="00D07F2B" w:rsidP="00D07F2B">
            <w:pPr>
              <w:tabs>
                <w:tab w:val="left" w:pos="567"/>
              </w:tabs>
              <w:spacing w:after="60"/>
              <w:jc w:val="both"/>
              <w:rPr>
                <w:rFonts w:ascii="Times New Roman" w:hAnsi="Times New Roman"/>
                <w:bCs/>
                <w:lang w:val="en-GB"/>
              </w:rPr>
            </w:pPr>
          </w:p>
        </w:tc>
      </w:tr>
      <w:tr w:rsidR="00D07F2B" w:rsidRPr="00D07F2B" w14:paraId="20A3AB76" w14:textId="77777777" w:rsidTr="00D07F2B">
        <w:trPr>
          <w:trHeight w:val="227"/>
        </w:trPr>
        <w:tc>
          <w:tcPr>
            <w:tcW w:w="10440" w:type="dxa"/>
            <w:gridSpan w:val="5"/>
            <w:vAlign w:val="center"/>
          </w:tcPr>
          <w:p w14:paraId="609460D7" w14:textId="77777777" w:rsidR="00D07F2B" w:rsidRPr="00D07F2B" w:rsidRDefault="00D07F2B" w:rsidP="00D07F2B">
            <w:pPr>
              <w:tabs>
                <w:tab w:val="left" w:pos="567"/>
              </w:tabs>
              <w:spacing w:after="60"/>
              <w:rPr>
                <w:rFonts w:ascii="Times New Roman" w:hAnsi="Times New Roman"/>
                <w:b/>
                <w:bCs/>
                <w:lang w:val="sr-Cyrl-CS"/>
              </w:rPr>
            </w:pPr>
            <w:r w:rsidRPr="00D07F2B">
              <w:rPr>
                <w:rFonts w:ascii="Times New Roman" w:hAnsi="Times New Roman"/>
                <w:b/>
                <w:bCs/>
                <w:lang w:val="sr-Cyrl-CS"/>
              </w:rPr>
              <w:t>Outcome of the course</w:t>
            </w:r>
          </w:p>
          <w:p w14:paraId="37540F04" w14:textId="77777777" w:rsidR="00D07F2B" w:rsidRPr="00D07F2B" w:rsidRDefault="00D07F2B" w:rsidP="00D07F2B">
            <w:pPr>
              <w:tabs>
                <w:tab w:val="left" w:pos="567"/>
              </w:tabs>
              <w:spacing w:after="60"/>
              <w:jc w:val="both"/>
              <w:rPr>
                <w:rFonts w:ascii="Times New Roman" w:hAnsi="Times New Roman"/>
                <w:bCs/>
                <w:lang w:val="en-GB"/>
              </w:rPr>
            </w:pPr>
            <w:r w:rsidRPr="00D07F2B">
              <w:rPr>
                <w:rFonts w:ascii="Times New Roman" w:hAnsi="Times New Roman"/>
                <w:bCs/>
                <w:lang w:val="en-GB"/>
              </w:rPr>
              <w:t xml:space="preserve">At the end of the course students would be provided with knowledge and skills they need to be able to a) analyse and evaluate various claims for just treatment in different social and political contexts. b) recognise institutional and social obstacles and limitation for realization of justice related demands. c) use conceptual frameworks and concepts for critical scrutiny of public policies from the point of view of fair distribution and equal treatment. d) write analytical texts on the specific social and institutional practices and to evaluate them from the perspective justifiable justice demands. </w:t>
            </w:r>
          </w:p>
          <w:p w14:paraId="2ED0F069" w14:textId="77777777" w:rsidR="00D07F2B" w:rsidRPr="00D07F2B" w:rsidRDefault="00D07F2B" w:rsidP="00D07F2B">
            <w:pPr>
              <w:tabs>
                <w:tab w:val="left" w:pos="567"/>
              </w:tabs>
              <w:spacing w:after="60"/>
              <w:jc w:val="both"/>
              <w:rPr>
                <w:rFonts w:ascii="Times New Roman" w:hAnsi="Times New Roman"/>
                <w:lang w:val="en-GB"/>
              </w:rPr>
            </w:pPr>
          </w:p>
        </w:tc>
      </w:tr>
      <w:tr w:rsidR="00D07F2B" w:rsidRPr="00D07F2B" w14:paraId="0BF9C10E" w14:textId="77777777" w:rsidTr="00D07F2B">
        <w:trPr>
          <w:trHeight w:val="227"/>
        </w:trPr>
        <w:tc>
          <w:tcPr>
            <w:tcW w:w="10440" w:type="dxa"/>
            <w:gridSpan w:val="5"/>
            <w:vAlign w:val="center"/>
          </w:tcPr>
          <w:p w14:paraId="41F59400" w14:textId="77777777" w:rsidR="00D07F2B" w:rsidRPr="00D07F2B" w:rsidRDefault="00D07F2B" w:rsidP="00D07F2B">
            <w:pPr>
              <w:tabs>
                <w:tab w:val="left" w:pos="567"/>
              </w:tabs>
              <w:spacing w:after="60"/>
              <w:rPr>
                <w:rFonts w:ascii="Times New Roman" w:hAnsi="Times New Roman"/>
                <w:b/>
                <w:bCs/>
                <w:lang w:val="ru-RU"/>
              </w:rPr>
            </w:pPr>
            <w:r w:rsidRPr="00D07F2B">
              <w:rPr>
                <w:rFonts w:ascii="Times New Roman" w:hAnsi="Times New Roman"/>
                <w:b/>
                <w:bCs/>
                <w:lang w:val="sr-Cyrl-CS"/>
              </w:rPr>
              <w:t>Content of the course</w:t>
            </w:r>
          </w:p>
          <w:p w14:paraId="053B9E71" w14:textId="77777777" w:rsidR="00D07F2B" w:rsidRPr="00D07F2B" w:rsidRDefault="00D07F2B" w:rsidP="00D07F2B">
            <w:pPr>
              <w:tabs>
                <w:tab w:val="left" w:pos="567"/>
              </w:tabs>
              <w:spacing w:after="60"/>
              <w:rPr>
                <w:rFonts w:ascii="Times New Roman" w:hAnsi="Times New Roman"/>
                <w:iCs/>
                <w:lang w:val="en-GB"/>
              </w:rPr>
            </w:pPr>
            <w:r w:rsidRPr="00D07F2B">
              <w:rPr>
                <w:rFonts w:ascii="Times New Roman" w:hAnsi="Times New Roman"/>
                <w:iCs/>
                <w:lang w:val="en-GB"/>
              </w:rPr>
              <w:t xml:space="preserve">Theoretical part of the course includes following topics: </w:t>
            </w:r>
          </w:p>
          <w:p w14:paraId="5B3A11BE"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1. Problem of justice; </w:t>
            </w:r>
          </w:p>
          <w:p w14:paraId="5DC784CE"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2. Power and justice, </w:t>
            </w:r>
          </w:p>
          <w:p w14:paraId="4A3ECA6C"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3. Theories and approaches; </w:t>
            </w:r>
          </w:p>
          <w:p w14:paraId="65E8672D"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4. Social justice and social policy; </w:t>
            </w:r>
          </w:p>
          <w:p w14:paraId="1FCB104D"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5. Equality of resources, market and redistribution; </w:t>
            </w:r>
          </w:p>
          <w:p w14:paraId="4C3D237A"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6. Alleviation of poverty and social (and global) justice; </w:t>
            </w:r>
          </w:p>
          <w:p w14:paraId="6086E06D"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7. Education and fair equality of opportunity, </w:t>
            </w:r>
          </w:p>
          <w:p w14:paraId="315C9F06"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8. Politics of affirmative action; </w:t>
            </w:r>
          </w:p>
          <w:p w14:paraId="494D7276"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9. Justice, capabilities and desert on the workplace; </w:t>
            </w:r>
          </w:p>
          <w:p w14:paraId="3B2CE512"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10. Environmental justice; </w:t>
            </w:r>
          </w:p>
          <w:p w14:paraId="445CB2F7"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 xml:space="preserve">11. Political justice and democracy; </w:t>
            </w:r>
          </w:p>
          <w:p w14:paraId="334A75E3"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12. Global solidarity and international institutions</w:t>
            </w:r>
          </w:p>
          <w:p w14:paraId="4A995C3B"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13. Reading week</w:t>
            </w:r>
          </w:p>
          <w:p w14:paraId="78742A4F"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14. Reading week</w:t>
            </w:r>
          </w:p>
          <w:p w14:paraId="1B88019A" w14:textId="77777777" w:rsidR="00D07F2B" w:rsidRPr="00D07F2B" w:rsidRDefault="00D07F2B" w:rsidP="00D07F2B">
            <w:pPr>
              <w:tabs>
                <w:tab w:val="left" w:pos="567"/>
              </w:tabs>
              <w:rPr>
                <w:rFonts w:ascii="Times New Roman" w:hAnsi="Times New Roman"/>
                <w:iCs/>
                <w:lang w:val="en-GB"/>
              </w:rPr>
            </w:pPr>
            <w:r w:rsidRPr="00D07F2B">
              <w:rPr>
                <w:rFonts w:ascii="Times New Roman" w:hAnsi="Times New Roman"/>
                <w:iCs/>
                <w:lang w:val="en-GB"/>
              </w:rPr>
              <w:t>15. Exam</w:t>
            </w:r>
          </w:p>
          <w:p w14:paraId="4BB22FCF" w14:textId="77777777" w:rsidR="00D07F2B" w:rsidRPr="00D07F2B" w:rsidRDefault="00D07F2B" w:rsidP="00D07F2B">
            <w:pPr>
              <w:tabs>
                <w:tab w:val="left" w:pos="567"/>
              </w:tabs>
              <w:rPr>
                <w:rFonts w:ascii="Times New Roman" w:hAnsi="Times New Roman"/>
                <w:iCs/>
                <w:lang w:val="en-GB"/>
              </w:rPr>
            </w:pPr>
          </w:p>
          <w:p w14:paraId="0DE10141" w14:textId="77777777" w:rsidR="00D07F2B" w:rsidRPr="00D07F2B" w:rsidRDefault="00D07F2B" w:rsidP="00D07F2B">
            <w:pPr>
              <w:tabs>
                <w:tab w:val="left" w:pos="567"/>
              </w:tabs>
              <w:spacing w:after="60"/>
              <w:rPr>
                <w:rFonts w:ascii="Times New Roman" w:hAnsi="Times New Roman"/>
                <w:i/>
                <w:iCs/>
                <w:lang w:val="en-GB"/>
              </w:rPr>
            </w:pPr>
            <w:r w:rsidRPr="00D07F2B">
              <w:rPr>
                <w:rFonts w:ascii="Times New Roman" w:hAnsi="Times New Roman"/>
                <w:iCs/>
                <w:lang w:val="en-GB"/>
              </w:rPr>
              <w:t>Practical part of the course includes discussion on readings, designing research proposal, presentation and writing of analytical paper</w:t>
            </w:r>
          </w:p>
        </w:tc>
      </w:tr>
      <w:tr w:rsidR="00D07F2B" w:rsidRPr="00D07F2B" w14:paraId="16BEAFF9" w14:textId="77777777" w:rsidTr="00D07F2B">
        <w:trPr>
          <w:trHeight w:val="227"/>
        </w:trPr>
        <w:tc>
          <w:tcPr>
            <w:tcW w:w="10440" w:type="dxa"/>
            <w:gridSpan w:val="5"/>
            <w:vAlign w:val="center"/>
          </w:tcPr>
          <w:p w14:paraId="076FF089" w14:textId="77777777" w:rsidR="00D07F2B" w:rsidRPr="00D07F2B" w:rsidRDefault="00D07F2B" w:rsidP="00D07F2B">
            <w:pPr>
              <w:tabs>
                <w:tab w:val="left" w:pos="567"/>
              </w:tabs>
              <w:spacing w:after="60"/>
              <w:rPr>
                <w:rFonts w:ascii="Times New Roman" w:hAnsi="Times New Roman"/>
                <w:b/>
                <w:bCs/>
                <w:lang w:val="sr-Cyrl-CS"/>
              </w:rPr>
            </w:pPr>
            <w:r w:rsidRPr="00D07F2B">
              <w:rPr>
                <w:rFonts w:ascii="Times New Roman" w:hAnsi="Times New Roman"/>
                <w:b/>
                <w:bCs/>
                <w:lang w:val="sr-Cyrl-CS"/>
              </w:rPr>
              <w:t>Literature</w:t>
            </w:r>
          </w:p>
          <w:p w14:paraId="6C6B5EF4" w14:textId="77777777" w:rsidR="00D07F2B" w:rsidRPr="00D07F2B" w:rsidRDefault="00D07F2B" w:rsidP="00D07F2B">
            <w:pPr>
              <w:widowControl w:val="0"/>
              <w:tabs>
                <w:tab w:val="left" w:pos="567"/>
              </w:tabs>
              <w:autoSpaceDE w:val="0"/>
              <w:autoSpaceDN w:val="0"/>
              <w:adjustRightInd w:val="0"/>
              <w:rPr>
                <w:rFonts w:ascii="Times New Roman" w:hAnsi="Times New Roman"/>
                <w:bCs/>
                <w:lang w:val="en-GB"/>
              </w:rPr>
            </w:pPr>
            <w:r w:rsidRPr="00D07F2B">
              <w:rPr>
                <w:rFonts w:ascii="Times New Roman" w:hAnsi="Times New Roman"/>
                <w:shd w:val="clear" w:color="auto" w:fill="FFFFFF"/>
                <w:lang w:val="en-GB"/>
              </w:rPr>
              <w:t xml:space="preserve">Samuel </w:t>
            </w:r>
            <w:proofErr w:type="spellStart"/>
            <w:proofErr w:type="gramStart"/>
            <w:r w:rsidRPr="00D07F2B">
              <w:rPr>
                <w:rFonts w:ascii="Times New Roman" w:hAnsi="Times New Roman"/>
                <w:shd w:val="clear" w:color="auto" w:fill="FFFFFF"/>
                <w:lang w:val="en-GB"/>
              </w:rPr>
              <w:t>Fleischacker</w:t>
            </w:r>
            <w:proofErr w:type="spellEnd"/>
            <w:r w:rsidRPr="00D07F2B">
              <w:rPr>
                <w:rFonts w:ascii="Times New Roman" w:hAnsi="Times New Roman"/>
                <w:shd w:val="clear" w:color="auto" w:fill="FFFFFF"/>
                <w:lang w:val="en-GB"/>
              </w:rPr>
              <w:t xml:space="preserve"> .</w:t>
            </w:r>
            <w:proofErr w:type="gramEnd"/>
            <w:r w:rsidRPr="00D07F2B">
              <w:rPr>
                <w:rFonts w:ascii="Times New Roman" w:hAnsi="Times New Roman"/>
                <w:shd w:val="clear" w:color="auto" w:fill="FFFFFF"/>
                <w:lang w:val="en-GB"/>
              </w:rPr>
              <w:t> </w:t>
            </w:r>
            <w:r w:rsidRPr="00D07F2B">
              <w:rPr>
                <w:rStyle w:val="Emphasis"/>
                <w:rFonts w:ascii="Times New Roman" w:hAnsi="Times New Roman"/>
                <w:bCs/>
                <w:i w:val="0"/>
                <w:iCs w:val="0"/>
                <w:shd w:val="clear" w:color="auto" w:fill="FFFFFF"/>
                <w:lang w:val="en-GB"/>
              </w:rPr>
              <w:t>A Short History of Distributive Justice</w:t>
            </w:r>
            <w:r w:rsidRPr="00D07F2B">
              <w:rPr>
                <w:rFonts w:ascii="Times New Roman" w:hAnsi="Times New Roman"/>
                <w:shd w:val="clear" w:color="auto" w:fill="FFFFFF"/>
                <w:lang w:val="en-GB"/>
              </w:rPr>
              <w:t>. Cambridge, MA: Harvard University Press, 2004</w:t>
            </w:r>
          </w:p>
          <w:p w14:paraId="6E26B6C4" w14:textId="77777777" w:rsidR="00D07F2B" w:rsidRPr="00D07F2B" w:rsidRDefault="00D07F2B" w:rsidP="00D07F2B">
            <w:pPr>
              <w:widowControl w:val="0"/>
              <w:tabs>
                <w:tab w:val="left" w:pos="567"/>
              </w:tabs>
              <w:autoSpaceDE w:val="0"/>
              <w:autoSpaceDN w:val="0"/>
              <w:adjustRightInd w:val="0"/>
              <w:rPr>
                <w:rFonts w:ascii="Times New Roman" w:hAnsi="Times New Roman"/>
                <w:bCs/>
                <w:lang w:val="en-GB"/>
              </w:rPr>
            </w:pPr>
            <w:r w:rsidRPr="00D07F2B">
              <w:rPr>
                <w:rFonts w:ascii="Times New Roman" w:hAnsi="Times New Roman"/>
                <w:bCs/>
                <w:lang w:val="en-GB"/>
              </w:rPr>
              <w:t>Amartya K. Sen: The idea of justice</w:t>
            </w:r>
            <w:r w:rsidRPr="00D07F2B">
              <w:rPr>
                <w:rFonts w:ascii="Times New Roman" w:hAnsi="Times New Roman"/>
                <w:shd w:val="clear" w:color="auto" w:fill="FFFFFF"/>
                <w:lang w:val="en-GB"/>
              </w:rPr>
              <w:t xml:space="preserve"> Cambridge, MA: Harvard University Press</w:t>
            </w:r>
            <w:r w:rsidRPr="00D07F2B">
              <w:rPr>
                <w:rFonts w:ascii="Times New Roman" w:hAnsi="Times New Roman"/>
                <w:bCs/>
                <w:lang w:val="en-GB"/>
              </w:rPr>
              <w:t>, 2009</w:t>
            </w:r>
          </w:p>
          <w:p w14:paraId="5E3E6E6B" w14:textId="77777777" w:rsidR="00D07F2B" w:rsidRPr="00D07F2B" w:rsidRDefault="00D07F2B" w:rsidP="00D07F2B">
            <w:pPr>
              <w:widowControl w:val="0"/>
              <w:tabs>
                <w:tab w:val="left" w:pos="567"/>
              </w:tabs>
              <w:autoSpaceDE w:val="0"/>
              <w:autoSpaceDN w:val="0"/>
              <w:adjustRightInd w:val="0"/>
              <w:rPr>
                <w:rFonts w:ascii="Times New Roman" w:hAnsi="Times New Roman"/>
                <w:bCs/>
                <w:lang w:val="en-GB"/>
              </w:rPr>
            </w:pPr>
            <w:r w:rsidRPr="00D07F2B">
              <w:rPr>
                <w:rFonts w:ascii="Times New Roman" w:hAnsi="Times New Roman"/>
                <w:lang w:val="en-GB"/>
              </w:rPr>
              <w:t>Iris Marion Young: Responsibility for justice, Oxford University Press, 2011</w:t>
            </w:r>
          </w:p>
          <w:p w14:paraId="1C1EEA65" w14:textId="77777777" w:rsidR="00D07F2B" w:rsidRPr="00D07F2B" w:rsidRDefault="00D07F2B" w:rsidP="00D07F2B">
            <w:pPr>
              <w:widowControl w:val="0"/>
              <w:tabs>
                <w:tab w:val="left" w:pos="567"/>
              </w:tabs>
              <w:autoSpaceDE w:val="0"/>
              <w:autoSpaceDN w:val="0"/>
              <w:adjustRightInd w:val="0"/>
              <w:rPr>
                <w:rFonts w:ascii="Times New Roman" w:hAnsi="Times New Roman"/>
                <w:color w:val="000000"/>
                <w:lang w:val="en-GB"/>
              </w:rPr>
            </w:pPr>
            <w:r w:rsidRPr="00D07F2B">
              <w:rPr>
                <w:rFonts w:ascii="Times New Roman" w:hAnsi="Times New Roman"/>
                <w:i/>
                <w:iCs/>
                <w:color w:val="000000"/>
                <w:lang w:val="en-GB"/>
              </w:rPr>
              <w:t>Social justice and public policy: Seeking fairness in diverse societies</w:t>
            </w:r>
            <w:r w:rsidRPr="00D07F2B">
              <w:rPr>
                <w:rFonts w:ascii="Times New Roman" w:hAnsi="Times New Roman"/>
                <w:color w:val="000000"/>
                <w:lang w:val="en-GB"/>
              </w:rPr>
              <w:t xml:space="preserve">, Edited by Gary Craig, Tania </w:t>
            </w:r>
            <w:proofErr w:type="spellStart"/>
            <w:r w:rsidRPr="00D07F2B">
              <w:rPr>
                <w:rFonts w:ascii="Times New Roman" w:hAnsi="Times New Roman"/>
                <w:color w:val="000000"/>
                <w:lang w:val="en-GB"/>
              </w:rPr>
              <w:t>Burchardt</w:t>
            </w:r>
            <w:proofErr w:type="spellEnd"/>
            <w:r w:rsidRPr="00D07F2B">
              <w:rPr>
                <w:rFonts w:ascii="Times New Roman" w:hAnsi="Times New Roman"/>
                <w:color w:val="000000"/>
                <w:lang w:val="en-GB"/>
              </w:rPr>
              <w:t xml:space="preserve"> and David Gordon, The Policy Press, University of Bristol, 2008.</w:t>
            </w:r>
          </w:p>
          <w:p w14:paraId="6912F144" w14:textId="77777777" w:rsidR="00D07F2B" w:rsidRPr="00D07F2B" w:rsidRDefault="00D07F2B" w:rsidP="00D07F2B">
            <w:pPr>
              <w:tabs>
                <w:tab w:val="left" w:pos="567"/>
              </w:tabs>
              <w:spacing w:after="60"/>
              <w:rPr>
                <w:rFonts w:ascii="Times New Roman" w:hAnsi="Times New Roman"/>
                <w:lang w:val="en-GB"/>
              </w:rPr>
            </w:pPr>
            <w:r w:rsidRPr="00D07F2B">
              <w:rPr>
                <w:rFonts w:ascii="Times New Roman" w:hAnsi="Times New Roman"/>
                <w:color w:val="000000"/>
                <w:lang w:val="en-GB"/>
              </w:rPr>
              <w:t xml:space="preserve">Jonathan Wolff: </w:t>
            </w:r>
            <w:r w:rsidRPr="00D07F2B">
              <w:rPr>
                <w:rFonts w:ascii="Times New Roman" w:hAnsi="Times New Roman"/>
                <w:i/>
                <w:iCs/>
                <w:color w:val="000000"/>
                <w:lang w:val="en-GB"/>
              </w:rPr>
              <w:t>Ethics and Public Policy A Philosophical Inquiry, Routledge</w:t>
            </w:r>
            <w:r w:rsidRPr="00D07F2B">
              <w:rPr>
                <w:rFonts w:ascii="Times New Roman" w:hAnsi="Times New Roman"/>
                <w:color w:val="000000"/>
                <w:lang w:val="en-GB"/>
              </w:rPr>
              <w:t>, 2011</w:t>
            </w:r>
          </w:p>
        </w:tc>
      </w:tr>
      <w:tr w:rsidR="00D07F2B" w:rsidRPr="00D07F2B" w14:paraId="10993679" w14:textId="77777777" w:rsidTr="00D07F2B">
        <w:trPr>
          <w:trHeight w:val="227"/>
        </w:trPr>
        <w:tc>
          <w:tcPr>
            <w:tcW w:w="4084" w:type="dxa"/>
            <w:vAlign w:val="center"/>
          </w:tcPr>
          <w:p w14:paraId="2C719702" w14:textId="77777777" w:rsidR="00D07F2B" w:rsidRPr="00D07F2B" w:rsidRDefault="00D07F2B" w:rsidP="00D07F2B">
            <w:pPr>
              <w:tabs>
                <w:tab w:val="left" w:pos="567"/>
              </w:tabs>
              <w:spacing w:after="60"/>
              <w:rPr>
                <w:rFonts w:ascii="Times New Roman" w:hAnsi="Times New Roman"/>
                <w:bCs/>
                <w:lang w:val="sr-Latn-RS"/>
              </w:rPr>
            </w:pPr>
            <w:r w:rsidRPr="00D07F2B">
              <w:rPr>
                <w:rFonts w:ascii="Times New Roman" w:hAnsi="Times New Roman"/>
                <w:b/>
                <w:bCs/>
                <w:lang w:val="sr-Latn-RS"/>
              </w:rPr>
              <w:lastRenderedPageBreak/>
              <w:t>Total</w:t>
            </w:r>
            <w:r w:rsidRPr="00D07F2B">
              <w:rPr>
                <w:rFonts w:ascii="Times New Roman" w:hAnsi="Times New Roman"/>
                <w:b/>
                <w:bCs/>
                <w:lang w:val="sr-Cyrl-CS"/>
              </w:rPr>
              <w:t xml:space="preserve"> classes of active teaching:</w:t>
            </w:r>
            <w:r w:rsidRPr="00D07F2B">
              <w:rPr>
                <w:rFonts w:ascii="Times New Roman" w:hAnsi="Times New Roman"/>
                <w:b/>
                <w:lang w:val="sr-Cyrl-CS"/>
              </w:rPr>
              <w:t xml:space="preserve"> </w:t>
            </w:r>
            <w:r w:rsidRPr="00D07F2B">
              <w:rPr>
                <w:rFonts w:ascii="Times New Roman" w:hAnsi="Times New Roman"/>
                <w:b/>
                <w:lang w:val="sr-Latn-RS"/>
              </w:rPr>
              <w:t>60</w:t>
            </w:r>
          </w:p>
        </w:tc>
        <w:tc>
          <w:tcPr>
            <w:tcW w:w="3099" w:type="dxa"/>
            <w:gridSpan w:val="2"/>
            <w:vAlign w:val="center"/>
          </w:tcPr>
          <w:p w14:paraId="1CBB005F" w14:textId="77777777" w:rsidR="00D07F2B" w:rsidRPr="00D07F2B" w:rsidRDefault="00D07F2B" w:rsidP="00D07F2B">
            <w:pPr>
              <w:tabs>
                <w:tab w:val="left" w:pos="567"/>
              </w:tabs>
              <w:spacing w:after="60"/>
              <w:rPr>
                <w:rFonts w:ascii="Times New Roman" w:hAnsi="Times New Roman"/>
                <w:bCs/>
                <w:lang w:val="en-GB"/>
              </w:rPr>
            </w:pPr>
            <w:r w:rsidRPr="00D07F2B">
              <w:rPr>
                <w:rFonts w:ascii="Times New Roman" w:hAnsi="Times New Roman"/>
                <w:b/>
                <w:bCs/>
                <w:lang w:val="en-US"/>
              </w:rPr>
              <w:t>Theoretical classes: 30</w:t>
            </w:r>
          </w:p>
        </w:tc>
        <w:tc>
          <w:tcPr>
            <w:tcW w:w="3257" w:type="dxa"/>
            <w:gridSpan w:val="2"/>
            <w:vAlign w:val="center"/>
          </w:tcPr>
          <w:p w14:paraId="4D09EB6B" w14:textId="77777777" w:rsidR="00D07F2B" w:rsidRPr="00D07F2B" w:rsidRDefault="00D07F2B" w:rsidP="00D07F2B">
            <w:pPr>
              <w:tabs>
                <w:tab w:val="left" w:pos="567"/>
              </w:tabs>
              <w:spacing w:after="60"/>
              <w:rPr>
                <w:rFonts w:ascii="Times New Roman" w:hAnsi="Times New Roman"/>
                <w:bCs/>
                <w:lang w:val="en-GB"/>
              </w:rPr>
            </w:pPr>
            <w:proofErr w:type="spellStart"/>
            <w:r w:rsidRPr="00D07F2B">
              <w:rPr>
                <w:rFonts w:ascii="Times New Roman" w:hAnsi="Times New Roman"/>
                <w:b/>
                <w:bCs/>
                <w:lang w:val="ru-RU"/>
              </w:rPr>
              <w:t>Practi</w:t>
            </w:r>
            <w:r w:rsidRPr="00D07F2B">
              <w:rPr>
                <w:rFonts w:ascii="Times New Roman" w:hAnsi="Times New Roman"/>
                <w:b/>
                <w:bCs/>
                <w:lang w:val="sr-Latn-RS"/>
              </w:rPr>
              <w:t>cal</w:t>
            </w:r>
            <w:proofErr w:type="spellEnd"/>
            <w:r w:rsidRPr="00D07F2B">
              <w:rPr>
                <w:rFonts w:ascii="Times New Roman" w:hAnsi="Times New Roman"/>
                <w:b/>
                <w:bCs/>
                <w:lang w:val="sr-Latn-RS"/>
              </w:rPr>
              <w:t xml:space="preserve"> </w:t>
            </w:r>
            <w:proofErr w:type="spellStart"/>
            <w:r w:rsidRPr="00D07F2B">
              <w:rPr>
                <w:rFonts w:ascii="Times New Roman" w:hAnsi="Times New Roman"/>
                <w:b/>
                <w:bCs/>
                <w:lang w:val="sr-Latn-RS"/>
              </w:rPr>
              <w:t>classes</w:t>
            </w:r>
            <w:proofErr w:type="spellEnd"/>
            <w:r w:rsidRPr="00D07F2B">
              <w:rPr>
                <w:rFonts w:ascii="Times New Roman" w:hAnsi="Times New Roman"/>
                <w:b/>
                <w:bCs/>
                <w:lang w:val="sr-Latn-RS"/>
              </w:rPr>
              <w:t>: 30</w:t>
            </w:r>
          </w:p>
        </w:tc>
      </w:tr>
      <w:tr w:rsidR="00D07F2B" w:rsidRPr="00D07F2B" w14:paraId="26CCB5BE" w14:textId="77777777" w:rsidTr="00D07F2B">
        <w:trPr>
          <w:trHeight w:val="227"/>
        </w:trPr>
        <w:tc>
          <w:tcPr>
            <w:tcW w:w="10440" w:type="dxa"/>
            <w:gridSpan w:val="5"/>
            <w:vAlign w:val="center"/>
          </w:tcPr>
          <w:p w14:paraId="60CB8830"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b/>
                <w:bCs/>
                <w:lang w:val="en-GB"/>
              </w:rPr>
              <w:t xml:space="preserve">Teaching </w:t>
            </w:r>
            <w:proofErr w:type="spellStart"/>
            <w:r w:rsidRPr="00D07F2B">
              <w:rPr>
                <w:rFonts w:ascii="Times New Roman" w:hAnsi="Times New Roman"/>
                <w:b/>
                <w:bCs/>
                <w:lang w:val="en-GB"/>
              </w:rPr>
              <w:t>mеthods</w:t>
            </w:r>
            <w:proofErr w:type="spellEnd"/>
          </w:p>
          <w:p w14:paraId="7B34772B" w14:textId="77777777" w:rsidR="00D07F2B" w:rsidRPr="00D07F2B" w:rsidRDefault="00D07F2B" w:rsidP="00D07F2B">
            <w:pPr>
              <w:tabs>
                <w:tab w:val="left" w:pos="567"/>
              </w:tabs>
              <w:spacing w:after="60"/>
              <w:rPr>
                <w:rFonts w:ascii="Times New Roman" w:hAnsi="Times New Roman"/>
                <w:lang w:val="en-GB"/>
              </w:rPr>
            </w:pPr>
            <w:r w:rsidRPr="00D07F2B">
              <w:rPr>
                <w:rFonts w:ascii="Times New Roman" w:hAnsi="Times New Roman"/>
                <w:lang w:val="en-GB"/>
              </w:rPr>
              <w:t>lectures, debates, presentations</w:t>
            </w:r>
          </w:p>
        </w:tc>
      </w:tr>
      <w:tr w:rsidR="00D07F2B" w:rsidRPr="00D07F2B" w14:paraId="3B4DFE46" w14:textId="77777777" w:rsidTr="00D07F2B">
        <w:trPr>
          <w:trHeight w:val="227"/>
        </w:trPr>
        <w:tc>
          <w:tcPr>
            <w:tcW w:w="10440" w:type="dxa"/>
            <w:gridSpan w:val="5"/>
            <w:vAlign w:val="center"/>
          </w:tcPr>
          <w:p w14:paraId="1664FD16" w14:textId="77777777" w:rsidR="00D07F2B" w:rsidRPr="00D07F2B" w:rsidRDefault="00D07F2B" w:rsidP="00D07F2B">
            <w:pPr>
              <w:tabs>
                <w:tab w:val="left" w:pos="567"/>
              </w:tabs>
              <w:spacing w:after="60"/>
              <w:jc w:val="center"/>
              <w:rPr>
                <w:rFonts w:ascii="Times New Roman" w:hAnsi="Times New Roman"/>
                <w:b/>
                <w:bCs/>
                <w:lang w:val="en-GB"/>
              </w:rPr>
            </w:pPr>
            <w:r w:rsidRPr="00D07F2B">
              <w:rPr>
                <w:rFonts w:ascii="Times New Roman" w:hAnsi="Times New Roman"/>
                <w:b/>
                <w:bCs/>
                <w:lang w:val="sr-Cyrl-CS"/>
              </w:rPr>
              <w:t>Assessment of knowledge (maximum no. of points 100)</w:t>
            </w:r>
          </w:p>
        </w:tc>
      </w:tr>
      <w:tr w:rsidR="00D07F2B" w:rsidRPr="00D07F2B" w14:paraId="410259DF" w14:textId="77777777" w:rsidTr="00D07F2B">
        <w:trPr>
          <w:trHeight w:val="227"/>
        </w:trPr>
        <w:tc>
          <w:tcPr>
            <w:tcW w:w="4084" w:type="dxa"/>
            <w:vAlign w:val="center"/>
          </w:tcPr>
          <w:p w14:paraId="3A208FA2" w14:textId="77777777" w:rsidR="00D07F2B" w:rsidRPr="00D07F2B" w:rsidRDefault="00D07F2B" w:rsidP="00D07F2B">
            <w:pPr>
              <w:tabs>
                <w:tab w:val="left" w:pos="567"/>
              </w:tabs>
              <w:spacing w:after="60"/>
              <w:rPr>
                <w:rFonts w:ascii="Times New Roman" w:hAnsi="Times New Roman"/>
                <w:b/>
                <w:iCs/>
                <w:lang w:val="en-GB"/>
              </w:rPr>
            </w:pPr>
            <w:r w:rsidRPr="00D07F2B">
              <w:rPr>
                <w:rFonts w:ascii="Times New Roman" w:hAnsi="Times New Roman"/>
                <w:b/>
                <w:iCs/>
                <w:lang w:val="sr-Cyrl-CS"/>
              </w:rPr>
              <w:t>Pre-examination commitments</w:t>
            </w:r>
          </w:p>
        </w:tc>
        <w:tc>
          <w:tcPr>
            <w:tcW w:w="1940" w:type="dxa"/>
            <w:vAlign w:val="center"/>
          </w:tcPr>
          <w:p w14:paraId="0E330947"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lang w:val="en-GB"/>
              </w:rPr>
              <w:t>points</w:t>
            </w:r>
          </w:p>
        </w:tc>
        <w:tc>
          <w:tcPr>
            <w:tcW w:w="3180" w:type="dxa"/>
            <w:gridSpan w:val="2"/>
            <w:shd w:val="clear" w:color="auto" w:fill="auto"/>
            <w:vAlign w:val="center"/>
          </w:tcPr>
          <w:p w14:paraId="56F7B0F3"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lang w:val="en-US"/>
              </w:rPr>
              <w:t>Final examination</w:t>
            </w:r>
          </w:p>
        </w:tc>
        <w:tc>
          <w:tcPr>
            <w:tcW w:w="1236" w:type="dxa"/>
            <w:shd w:val="clear" w:color="auto" w:fill="auto"/>
            <w:vAlign w:val="center"/>
          </w:tcPr>
          <w:p w14:paraId="774C310B"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lang w:val="en-GB"/>
              </w:rPr>
              <w:t>points</w:t>
            </w:r>
          </w:p>
        </w:tc>
      </w:tr>
      <w:tr w:rsidR="00D07F2B" w:rsidRPr="00D07F2B" w14:paraId="0880905D" w14:textId="77777777" w:rsidTr="00D07F2B">
        <w:trPr>
          <w:trHeight w:val="227"/>
        </w:trPr>
        <w:tc>
          <w:tcPr>
            <w:tcW w:w="4084" w:type="dxa"/>
            <w:vAlign w:val="center"/>
          </w:tcPr>
          <w:p w14:paraId="123EA8FD" w14:textId="77777777" w:rsidR="00D07F2B" w:rsidRPr="00D07F2B" w:rsidRDefault="00D07F2B" w:rsidP="00D07F2B">
            <w:pPr>
              <w:tabs>
                <w:tab w:val="left" w:pos="567"/>
              </w:tabs>
              <w:spacing w:after="60"/>
              <w:rPr>
                <w:rFonts w:ascii="Times New Roman" w:hAnsi="Times New Roman"/>
                <w:i/>
                <w:iCs/>
                <w:lang w:val="en-GB"/>
              </w:rPr>
            </w:pPr>
            <w:r w:rsidRPr="00D07F2B">
              <w:rPr>
                <w:rFonts w:ascii="Times New Roman" w:hAnsi="Times New Roman"/>
                <w:lang w:val="en-GB"/>
              </w:rPr>
              <w:t>Activity during the seminars</w:t>
            </w:r>
          </w:p>
        </w:tc>
        <w:tc>
          <w:tcPr>
            <w:tcW w:w="1940" w:type="dxa"/>
            <w:vAlign w:val="center"/>
          </w:tcPr>
          <w:p w14:paraId="08E5B7BF"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b/>
                <w:bCs/>
                <w:lang w:val="en-GB"/>
              </w:rPr>
              <w:t>25</w:t>
            </w:r>
          </w:p>
        </w:tc>
        <w:tc>
          <w:tcPr>
            <w:tcW w:w="3180" w:type="dxa"/>
            <w:gridSpan w:val="2"/>
            <w:shd w:val="clear" w:color="auto" w:fill="auto"/>
            <w:vAlign w:val="center"/>
          </w:tcPr>
          <w:p w14:paraId="6FC6D8F3" w14:textId="77777777" w:rsidR="00D07F2B" w:rsidRPr="00D07F2B" w:rsidRDefault="00D07F2B" w:rsidP="00D07F2B">
            <w:pPr>
              <w:tabs>
                <w:tab w:val="left" w:pos="567"/>
              </w:tabs>
              <w:spacing w:after="60"/>
              <w:rPr>
                <w:rFonts w:ascii="Times New Roman" w:hAnsi="Times New Roman"/>
                <w:i/>
                <w:iCs/>
                <w:lang w:val="en-GB"/>
              </w:rPr>
            </w:pPr>
            <w:r w:rsidRPr="00D07F2B">
              <w:rPr>
                <w:rFonts w:ascii="Times New Roman" w:hAnsi="Times New Roman"/>
                <w:lang w:val="en-GB"/>
              </w:rPr>
              <w:t>Oral exam</w:t>
            </w:r>
          </w:p>
        </w:tc>
        <w:tc>
          <w:tcPr>
            <w:tcW w:w="1236" w:type="dxa"/>
            <w:shd w:val="clear" w:color="auto" w:fill="auto"/>
            <w:vAlign w:val="center"/>
          </w:tcPr>
          <w:p w14:paraId="3A7DD5D1"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b/>
                <w:bCs/>
                <w:lang w:val="en-GB"/>
              </w:rPr>
              <w:t>40</w:t>
            </w:r>
          </w:p>
        </w:tc>
      </w:tr>
      <w:tr w:rsidR="00D07F2B" w:rsidRPr="00D07F2B" w14:paraId="2822C1F8" w14:textId="77777777" w:rsidTr="00D07F2B">
        <w:trPr>
          <w:trHeight w:val="227"/>
        </w:trPr>
        <w:tc>
          <w:tcPr>
            <w:tcW w:w="4084" w:type="dxa"/>
            <w:vAlign w:val="center"/>
          </w:tcPr>
          <w:p w14:paraId="472F06AB" w14:textId="77777777" w:rsidR="00D07F2B" w:rsidRPr="00D07F2B" w:rsidRDefault="00D07F2B" w:rsidP="00D07F2B">
            <w:pPr>
              <w:tabs>
                <w:tab w:val="left" w:pos="567"/>
              </w:tabs>
              <w:spacing w:after="60"/>
              <w:rPr>
                <w:rFonts w:ascii="Times New Roman" w:hAnsi="Times New Roman"/>
                <w:lang w:val="en-GB"/>
              </w:rPr>
            </w:pPr>
            <w:r w:rsidRPr="00D07F2B">
              <w:rPr>
                <w:rFonts w:ascii="Times New Roman" w:hAnsi="Times New Roman"/>
                <w:lang w:val="en-GB"/>
              </w:rPr>
              <w:t>Analytical paper</w:t>
            </w:r>
          </w:p>
        </w:tc>
        <w:tc>
          <w:tcPr>
            <w:tcW w:w="1940" w:type="dxa"/>
            <w:vAlign w:val="center"/>
          </w:tcPr>
          <w:p w14:paraId="721FA183" w14:textId="77777777" w:rsidR="00D07F2B" w:rsidRPr="00D07F2B" w:rsidRDefault="00D07F2B" w:rsidP="00D07F2B">
            <w:pPr>
              <w:tabs>
                <w:tab w:val="left" w:pos="567"/>
              </w:tabs>
              <w:spacing w:after="60"/>
              <w:rPr>
                <w:rFonts w:ascii="Times New Roman" w:hAnsi="Times New Roman"/>
                <w:b/>
                <w:bCs/>
                <w:lang w:val="en-GB"/>
              </w:rPr>
            </w:pPr>
            <w:r w:rsidRPr="00D07F2B">
              <w:rPr>
                <w:rFonts w:ascii="Times New Roman" w:hAnsi="Times New Roman"/>
                <w:b/>
                <w:bCs/>
                <w:lang w:val="en-GB"/>
              </w:rPr>
              <w:t>35</w:t>
            </w:r>
          </w:p>
        </w:tc>
        <w:tc>
          <w:tcPr>
            <w:tcW w:w="3180" w:type="dxa"/>
            <w:gridSpan w:val="2"/>
            <w:shd w:val="clear" w:color="auto" w:fill="auto"/>
            <w:vAlign w:val="center"/>
          </w:tcPr>
          <w:p w14:paraId="42842529" w14:textId="77777777" w:rsidR="00D07F2B" w:rsidRPr="00D07F2B" w:rsidRDefault="00D07F2B" w:rsidP="00D07F2B">
            <w:pPr>
              <w:tabs>
                <w:tab w:val="left" w:pos="567"/>
              </w:tabs>
              <w:spacing w:after="60"/>
              <w:rPr>
                <w:rFonts w:ascii="Times New Roman" w:hAnsi="Times New Roman"/>
                <w:i/>
                <w:iCs/>
                <w:lang w:val="en-GB"/>
              </w:rPr>
            </w:pPr>
          </w:p>
        </w:tc>
        <w:tc>
          <w:tcPr>
            <w:tcW w:w="1236" w:type="dxa"/>
            <w:shd w:val="clear" w:color="auto" w:fill="auto"/>
            <w:vAlign w:val="center"/>
          </w:tcPr>
          <w:p w14:paraId="6292786C" w14:textId="77777777" w:rsidR="00D07F2B" w:rsidRPr="00D07F2B" w:rsidRDefault="00D07F2B" w:rsidP="00D07F2B">
            <w:pPr>
              <w:tabs>
                <w:tab w:val="left" w:pos="567"/>
              </w:tabs>
              <w:spacing w:after="60"/>
              <w:rPr>
                <w:rFonts w:ascii="Times New Roman" w:hAnsi="Times New Roman"/>
                <w:i/>
                <w:iCs/>
                <w:lang w:val="en-GB"/>
              </w:rPr>
            </w:pPr>
          </w:p>
        </w:tc>
      </w:tr>
    </w:tbl>
    <w:p w14:paraId="58780ECD" w14:textId="77777777" w:rsidR="007E5B50" w:rsidRPr="00D07F2B" w:rsidRDefault="007E5B50" w:rsidP="007E5B50">
      <w:pPr>
        <w:jc w:val="center"/>
        <w:rPr>
          <w:rFonts w:ascii="Times New Roman" w:hAnsi="Times New Roman"/>
          <w:bCs/>
        </w:rPr>
      </w:pPr>
      <w:r w:rsidRPr="00D07F2B">
        <w:rPr>
          <w:rFonts w:ascii="Times New Roman" w:hAnsi="Times New Roman"/>
          <w:bCs/>
          <w:lang w:val="sr-Cyrl-CS"/>
        </w:rPr>
        <w:t xml:space="preserve"> </w:t>
      </w:r>
    </w:p>
    <w:p w14:paraId="10DCA1CC" w14:textId="77777777" w:rsidR="00EC798E" w:rsidRPr="00D07F2B" w:rsidRDefault="00EC798E">
      <w:pPr>
        <w:rPr>
          <w:rFonts w:ascii="Times New Roman" w:hAnsi="Times New Roman"/>
          <w:lang w:val="en-GB"/>
        </w:rPr>
      </w:pPr>
    </w:p>
    <w:sectPr w:rsidR="00EC798E" w:rsidRPr="00D07F2B" w:rsidSect="00EC79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392742"/>
    <w:multiLevelType w:val="hybridMultilevel"/>
    <w:tmpl w:val="B68453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B50"/>
    <w:rsid w:val="00036551"/>
    <w:rsid w:val="00044285"/>
    <w:rsid w:val="000F6B41"/>
    <w:rsid w:val="0015241A"/>
    <w:rsid w:val="001B4006"/>
    <w:rsid w:val="001D447F"/>
    <w:rsid w:val="00240022"/>
    <w:rsid w:val="002942CE"/>
    <w:rsid w:val="002A529E"/>
    <w:rsid w:val="0036648B"/>
    <w:rsid w:val="003C0853"/>
    <w:rsid w:val="0048728F"/>
    <w:rsid w:val="00495DB5"/>
    <w:rsid w:val="004C48FB"/>
    <w:rsid w:val="00523F68"/>
    <w:rsid w:val="0056490E"/>
    <w:rsid w:val="00627BFC"/>
    <w:rsid w:val="006420DF"/>
    <w:rsid w:val="0064704A"/>
    <w:rsid w:val="006805BF"/>
    <w:rsid w:val="006C0619"/>
    <w:rsid w:val="006C685E"/>
    <w:rsid w:val="006F3BFC"/>
    <w:rsid w:val="00742012"/>
    <w:rsid w:val="00794EEF"/>
    <w:rsid w:val="007E5B50"/>
    <w:rsid w:val="008D0E3C"/>
    <w:rsid w:val="008F619F"/>
    <w:rsid w:val="00900337"/>
    <w:rsid w:val="00962344"/>
    <w:rsid w:val="00972380"/>
    <w:rsid w:val="00983EC2"/>
    <w:rsid w:val="00994E06"/>
    <w:rsid w:val="009F16F0"/>
    <w:rsid w:val="00A30668"/>
    <w:rsid w:val="00A77B02"/>
    <w:rsid w:val="00A86DB0"/>
    <w:rsid w:val="00AB4B5F"/>
    <w:rsid w:val="00B6067E"/>
    <w:rsid w:val="00C37DBE"/>
    <w:rsid w:val="00C4423F"/>
    <w:rsid w:val="00C860BB"/>
    <w:rsid w:val="00C92E24"/>
    <w:rsid w:val="00CE5D3A"/>
    <w:rsid w:val="00CF010E"/>
    <w:rsid w:val="00CF76AF"/>
    <w:rsid w:val="00D07F2B"/>
    <w:rsid w:val="00D509EB"/>
    <w:rsid w:val="00DA188A"/>
    <w:rsid w:val="00DB1C17"/>
    <w:rsid w:val="00DB7719"/>
    <w:rsid w:val="00E85E7C"/>
    <w:rsid w:val="00EC38F8"/>
    <w:rsid w:val="00EC798E"/>
    <w:rsid w:val="00EE1B57"/>
    <w:rsid w:val="00F144B1"/>
    <w:rsid w:val="00F56DF7"/>
    <w:rsid w:val="00F93F0D"/>
    <w:rsid w:val="00F94226"/>
    <w:rsid w:val="00FC5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9C733"/>
  <w15:chartTrackingRefBased/>
  <w15:docId w15:val="{53D53FC6-47D3-7041-A8CB-023ADEED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B50"/>
    <w:rPr>
      <w:sz w:val="22"/>
      <w:szCs w:val="22"/>
      <w:lang w:val="sr-Cyrl-R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442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ivana.sunderic</dc:creator>
  <cp:keywords/>
  <cp:lastModifiedBy>Nemanja Dzuverovic</cp:lastModifiedBy>
  <cp:revision>3</cp:revision>
  <dcterms:created xsi:type="dcterms:W3CDTF">2021-04-26T15:04:00Z</dcterms:created>
  <dcterms:modified xsi:type="dcterms:W3CDTF">2021-06-13T16:38:00Z</dcterms:modified>
</cp:coreProperties>
</file>